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65CC" w14:textId="1B86B0FF" w:rsidR="00CC66C9" w:rsidRPr="007557A8" w:rsidRDefault="1B4E5E19" w:rsidP="1B4E5E19">
      <w:pPr>
        <w:spacing w:line="240" w:lineRule="auto"/>
        <w:rPr>
          <w:sz w:val="24"/>
          <w:szCs w:val="24"/>
          <w:u w:val="single"/>
        </w:rPr>
      </w:pPr>
      <w:r w:rsidRPr="1B4E5E19">
        <w:rPr>
          <w:sz w:val="24"/>
          <w:szCs w:val="24"/>
          <w:u w:val="single"/>
        </w:rPr>
        <w:t>Henry Patrick Coburn</w:t>
      </w:r>
    </w:p>
    <w:p w14:paraId="70392E2E" w14:textId="7E642621" w:rsidR="00601EBA" w:rsidRDefault="1B4E5E19" w:rsidP="004020F7">
      <w:pPr>
        <w:spacing w:line="240" w:lineRule="auto"/>
      </w:pPr>
      <w:r>
        <w:t>M</w:t>
      </w:r>
      <w:proofErr w:type="gramStart"/>
      <w:r>
        <w:t>:  (</w:t>
      </w:r>
      <w:proofErr w:type="gramEnd"/>
      <w:r>
        <w:t>UK) +44 7874 035 797   (US) +1 805 971 9974</w:t>
      </w:r>
    </w:p>
    <w:p w14:paraId="2DA7CCAB" w14:textId="38468232" w:rsidR="00601EBA" w:rsidRDefault="00601EBA" w:rsidP="004020F7">
      <w:pPr>
        <w:spacing w:line="240" w:lineRule="auto"/>
      </w:pPr>
      <w:r>
        <w:t xml:space="preserve">E:   hpatrickcoburn@gmail.com   </w:t>
      </w:r>
      <w:r w:rsidR="007557A8">
        <w:t xml:space="preserve">  </w:t>
      </w:r>
      <w:r>
        <w:t xml:space="preserve"> W:  hpcoburn.com </w:t>
      </w:r>
    </w:p>
    <w:p w14:paraId="4B7C5D94" w14:textId="2CC80A91" w:rsidR="007557A8" w:rsidRDefault="1B4E5E19" w:rsidP="007557A8">
      <w:pPr>
        <w:spacing w:line="240" w:lineRule="auto"/>
      </w:pPr>
      <w:r>
        <w:t>PhD candidate from Cambridge, UK with specialties in Narrative Theory, 20</w:t>
      </w:r>
      <w:r w:rsidRPr="1B4E5E19">
        <w:rPr>
          <w:vertAlign w:val="superscript"/>
        </w:rPr>
        <w:t>th</w:t>
      </w:r>
      <w:r>
        <w:t>-Century and contemporary literature, Digital Humanities and Shakespeare in the 20</w:t>
      </w:r>
      <w:r w:rsidRPr="1B4E5E19">
        <w:rPr>
          <w:vertAlign w:val="superscript"/>
        </w:rPr>
        <w:t>th</w:t>
      </w:r>
      <w:r>
        <w:t xml:space="preserve"> Century. Winner of the 2019 Arthur Terry Postgraduate Essay Prize and proficient in written and spoken Arabic, French and Spanish and </w:t>
      </w:r>
      <w:proofErr w:type="spellStart"/>
      <w:r>
        <w:t>LaTex</w:t>
      </w:r>
      <w:proofErr w:type="spellEnd"/>
      <w:r>
        <w:t xml:space="preserve"> and Python coding languages.</w:t>
      </w:r>
    </w:p>
    <w:p w14:paraId="6389C55A" w14:textId="5C67290B" w:rsidR="1B4E5E19" w:rsidRDefault="1B4E5E19" w:rsidP="1B4E5E19">
      <w:pPr>
        <w:spacing w:line="240" w:lineRule="auto"/>
        <w:rPr>
          <w:u w:val="single"/>
        </w:rPr>
      </w:pPr>
    </w:p>
    <w:p w14:paraId="3917BACB" w14:textId="0AAC1C55" w:rsidR="0085075C" w:rsidRPr="007557A8" w:rsidRDefault="1B4E5E19" w:rsidP="1B4E5E19">
      <w:pPr>
        <w:spacing w:line="240" w:lineRule="auto"/>
        <w:rPr>
          <w:u w:val="single"/>
        </w:rPr>
      </w:pPr>
      <w:r w:rsidRPr="1B4E5E19">
        <w:rPr>
          <w:u w:val="single"/>
        </w:rPr>
        <w:t>Higher Education</w:t>
      </w:r>
    </w:p>
    <w:p w14:paraId="249FBCD3" w14:textId="4E64480B" w:rsidR="0085075C" w:rsidRDefault="1B4E5E19" w:rsidP="0085075C">
      <w:pPr>
        <w:spacing w:line="240" w:lineRule="auto"/>
      </w:pPr>
      <w:r w:rsidRPr="1B4E5E19">
        <w:rPr>
          <w:sz w:val="22"/>
          <w:szCs w:val="22"/>
        </w:rPr>
        <w:t>University of California, Santa Barbara</w:t>
      </w:r>
      <w:r w:rsidR="0085075C">
        <w:tab/>
      </w:r>
      <w:r>
        <w:t xml:space="preserve">                      2019 –</w:t>
      </w:r>
    </w:p>
    <w:p w14:paraId="1F1BC0F9" w14:textId="77777777" w:rsidR="0085075C" w:rsidRPr="00174781" w:rsidRDefault="0085075C" w:rsidP="0085075C">
      <w:pPr>
        <w:spacing w:line="240" w:lineRule="auto"/>
        <w:rPr>
          <w:sz w:val="18"/>
          <w:szCs w:val="18"/>
        </w:rPr>
      </w:pPr>
      <w:r w:rsidRPr="00174781">
        <w:rPr>
          <w:sz w:val="18"/>
          <w:szCs w:val="18"/>
        </w:rPr>
        <w:t>PhD in English Literature, in progress.</w:t>
      </w:r>
    </w:p>
    <w:p w14:paraId="06C6CD87" w14:textId="70C9C0A3" w:rsidR="0085075C" w:rsidRDefault="1B4E5E19" w:rsidP="0085075C">
      <w:pPr>
        <w:spacing w:line="240" w:lineRule="auto"/>
      </w:pPr>
      <w:r w:rsidRPr="1B4E5E19">
        <w:rPr>
          <w:sz w:val="22"/>
          <w:szCs w:val="22"/>
        </w:rPr>
        <w:t>Goldsmiths College, University of London</w:t>
      </w:r>
      <w:r w:rsidR="0085075C">
        <w:tab/>
      </w:r>
      <w:r>
        <w:t xml:space="preserve">          2018 – 2019</w:t>
      </w:r>
    </w:p>
    <w:p w14:paraId="13C768F2" w14:textId="7A3371AB" w:rsidR="0085075C" w:rsidRPr="00174781" w:rsidRDefault="0085075C" w:rsidP="0085075C">
      <w:pPr>
        <w:spacing w:line="240" w:lineRule="auto"/>
        <w:rPr>
          <w:sz w:val="18"/>
          <w:szCs w:val="18"/>
        </w:rPr>
      </w:pPr>
      <w:r w:rsidRPr="00174781">
        <w:rPr>
          <w:sz w:val="18"/>
          <w:szCs w:val="18"/>
        </w:rPr>
        <w:t>MA in Comparative Literature</w:t>
      </w:r>
      <w:r w:rsidR="00601EBA" w:rsidRPr="00174781">
        <w:rPr>
          <w:sz w:val="18"/>
          <w:szCs w:val="18"/>
        </w:rPr>
        <w:t>,</w:t>
      </w:r>
      <w:r w:rsidRPr="00174781">
        <w:rPr>
          <w:sz w:val="18"/>
          <w:szCs w:val="18"/>
        </w:rPr>
        <w:t xml:space="preserve"> Pass with Distinction obtained in Oct 2019.</w:t>
      </w:r>
      <w:r w:rsidRPr="00174781">
        <w:rPr>
          <w:sz w:val="18"/>
          <w:szCs w:val="18"/>
        </w:rPr>
        <w:tab/>
      </w:r>
    </w:p>
    <w:p w14:paraId="4F3B1D0D" w14:textId="0A2782B8" w:rsidR="0085075C" w:rsidRDefault="1B4E5E19" w:rsidP="0085075C">
      <w:pPr>
        <w:spacing w:line="240" w:lineRule="auto"/>
      </w:pPr>
      <w:r w:rsidRPr="1B4E5E19">
        <w:rPr>
          <w:sz w:val="22"/>
          <w:szCs w:val="22"/>
        </w:rPr>
        <w:t>Lebanese American University, Beirut</w:t>
      </w:r>
      <w:r w:rsidR="0085075C">
        <w:tab/>
      </w:r>
      <w:r w:rsidRPr="1B4E5E19">
        <w:rPr>
          <w:sz w:val="22"/>
          <w:szCs w:val="22"/>
        </w:rPr>
        <w:t xml:space="preserve">                    </w:t>
      </w:r>
      <w:r>
        <w:t>Jun – Aug 2015</w:t>
      </w:r>
    </w:p>
    <w:p w14:paraId="29D6514B" w14:textId="24BEA3AB" w:rsidR="0085075C" w:rsidRPr="00174781" w:rsidRDefault="0085075C" w:rsidP="0085075C">
      <w:pPr>
        <w:spacing w:line="240" w:lineRule="auto"/>
        <w:rPr>
          <w:sz w:val="18"/>
          <w:szCs w:val="18"/>
        </w:rPr>
      </w:pPr>
      <w:r w:rsidRPr="00174781">
        <w:rPr>
          <w:sz w:val="18"/>
          <w:szCs w:val="18"/>
        </w:rPr>
        <w:t>Course in Advanced Arabic at the Summer Institute for Intensive Arabic and Culture.</w:t>
      </w:r>
    </w:p>
    <w:p w14:paraId="604F5FC2" w14:textId="701110D2" w:rsidR="0085075C" w:rsidRDefault="1B4E5E19" w:rsidP="0085075C">
      <w:pPr>
        <w:spacing w:line="240" w:lineRule="auto"/>
      </w:pPr>
      <w:r w:rsidRPr="1B4E5E19">
        <w:rPr>
          <w:sz w:val="22"/>
          <w:szCs w:val="22"/>
        </w:rPr>
        <w:t xml:space="preserve">Trinity College, Cambridge University                          </w:t>
      </w:r>
      <w:r>
        <w:t xml:space="preserve">2013 – 2016                                                                                              </w:t>
      </w:r>
    </w:p>
    <w:p w14:paraId="012CABA3" w14:textId="3D2680B0" w:rsidR="1B4E5E19" w:rsidRDefault="1B4E5E19" w:rsidP="1B4E5E19">
      <w:pPr>
        <w:spacing w:line="240" w:lineRule="auto"/>
        <w:rPr>
          <w:sz w:val="18"/>
          <w:szCs w:val="18"/>
        </w:rPr>
      </w:pPr>
      <w:r w:rsidRPr="1B4E5E19">
        <w:rPr>
          <w:sz w:val="18"/>
          <w:szCs w:val="18"/>
        </w:rPr>
        <w:t>BA in English Literature, graduated with a 2:1 Degree in June 2016.</w:t>
      </w:r>
    </w:p>
    <w:p w14:paraId="0923AF5D" w14:textId="77777777" w:rsidR="00B46788" w:rsidRDefault="00B46788" w:rsidP="1B4E5E19">
      <w:pPr>
        <w:spacing w:line="240" w:lineRule="auto"/>
        <w:rPr>
          <w:sz w:val="18"/>
          <w:szCs w:val="18"/>
        </w:rPr>
      </w:pPr>
    </w:p>
    <w:p w14:paraId="1B9837EE" w14:textId="4C51EEDC" w:rsidR="0085075C" w:rsidRPr="007557A8" w:rsidRDefault="1B4E5E19" w:rsidP="00B46788">
      <w:pPr>
        <w:spacing w:line="360" w:lineRule="auto"/>
        <w:rPr>
          <w:u w:val="single"/>
        </w:rPr>
      </w:pPr>
      <w:r w:rsidRPr="1B4E5E19">
        <w:rPr>
          <w:u w:val="single"/>
        </w:rPr>
        <w:t>Publications</w:t>
      </w:r>
    </w:p>
    <w:p w14:paraId="1D5D4162" w14:textId="1B03983E" w:rsidR="0085075C" w:rsidRDefault="0085075C" w:rsidP="0085075C">
      <w:r>
        <w:t>The Erotic Review</w:t>
      </w:r>
      <w:r w:rsidR="00601EBA">
        <w:t>, co-editor</w:t>
      </w:r>
      <w:r>
        <w:t xml:space="preserve"> (</w:t>
      </w:r>
      <w:hyperlink r:id="rId5" w:history="1">
        <w:r w:rsidRPr="004F29B8">
          <w:rPr>
            <w:rStyle w:val="Hyperlink"/>
          </w:rPr>
          <w:t>www.er</w:t>
        </w:r>
      </w:hyperlink>
      <w:r w:rsidR="00DF7C10">
        <w:rPr>
          <w:rStyle w:val="Hyperlink"/>
        </w:rPr>
        <w:t>magazine.co.uk)</w:t>
      </w:r>
    </w:p>
    <w:p w14:paraId="5E7AD442" w14:textId="1302C077" w:rsidR="0085075C" w:rsidRDefault="0085075C" w:rsidP="0085075C">
      <w:r>
        <w:t>Page Burner – Contemporary fiction review and blog</w:t>
      </w:r>
      <w:r w:rsidR="007557A8">
        <w:t>, along with w</w:t>
      </w:r>
      <w:r>
        <w:t xml:space="preserve">ebsite and personal </w:t>
      </w:r>
      <w:r w:rsidR="00601EBA">
        <w:t xml:space="preserve">and research </w:t>
      </w:r>
      <w:r>
        <w:t xml:space="preserve">blog with full publications list available at hpcoburn.com </w:t>
      </w:r>
    </w:p>
    <w:p w14:paraId="19307A57" w14:textId="399D8A95" w:rsidR="0085075C" w:rsidRDefault="0085075C" w:rsidP="001525B2">
      <w:pPr>
        <w:spacing w:line="240" w:lineRule="auto"/>
      </w:pPr>
    </w:p>
    <w:p w14:paraId="6BDA5B94" w14:textId="0FC246C4" w:rsidR="0085075C" w:rsidRPr="007557A8" w:rsidRDefault="00DF7C10">
      <w:pPr>
        <w:rPr>
          <w:u w:val="single"/>
        </w:rPr>
      </w:pPr>
      <w:r w:rsidRPr="007557A8">
        <w:rPr>
          <w:u w:val="single"/>
        </w:rPr>
        <w:t xml:space="preserve">Former </w:t>
      </w:r>
      <w:r w:rsidR="004020F7" w:rsidRPr="007557A8">
        <w:rPr>
          <w:u w:val="single"/>
        </w:rPr>
        <w:t>Employment</w:t>
      </w:r>
    </w:p>
    <w:p w14:paraId="15CD2726" w14:textId="4A85B868" w:rsidR="0085075C" w:rsidRDefault="0085075C" w:rsidP="00601EBA">
      <w:pPr>
        <w:spacing w:line="240" w:lineRule="auto"/>
      </w:pPr>
      <w:r>
        <w:t xml:space="preserve">Coombes, </w:t>
      </w:r>
      <w:proofErr w:type="spellStart"/>
      <w:r>
        <w:t>Moylett</w:t>
      </w:r>
      <w:proofErr w:type="spellEnd"/>
      <w:r>
        <w:t xml:space="preserve"> and Maclean Literary Agency        </w:t>
      </w:r>
      <w:r w:rsidR="009C6F68">
        <w:t xml:space="preserve">         </w:t>
      </w:r>
      <w:r>
        <w:t xml:space="preserve">  </w:t>
      </w:r>
      <w:r w:rsidR="00601EBA">
        <w:t>Apr - Aug 2018</w:t>
      </w:r>
      <w:r>
        <w:t xml:space="preserve">                                                                          </w:t>
      </w:r>
    </w:p>
    <w:p w14:paraId="58D6A980" w14:textId="0DE40EEE" w:rsidR="0085075C" w:rsidRPr="007557A8" w:rsidRDefault="007557A8" w:rsidP="007557A8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5075C" w:rsidRPr="007557A8">
        <w:rPr>
          <w:sz w:val="18"/>
          <w:szCs w:val="18"/>
        </w:rPr>
        <w:t>Agent’s Assistant</w:t>
      </w:r>
      <w:r w:rsidR="001525B2" w:rsidRPr="007557A8">
        <w:rPr>
          <w:sz w:val="18"/>
          <w:szCs w:val="18"/>
        </w:rPr>
        <w:t xml:space="preserve"> to Jamie Maclean</w:t>
      </w:r>
    </w:p>
    <w:p w14:paraId="3E316F70" w14:textId="305F7FF7" w:rsidR="0085075C" w:rsidRDefault="0085075C" w:rsidP="00601EBA">
      <w:pPr>
        <w:spacing w:line="240" w:lineRule="auto"/>
      </w:pPr>
      <w:r>
        <w:t xml:space="preserve">Austin Macauley Publishers  </w:t>
      </w:r>
      <w:r w:rsidR="00601EBA">
        <w:t xml:space="preserve">    </w:t>
      </w:r>
      <w:r w:rsidR="009C6F68">
        <w:t xml:space="preserve">                                                    </w:t>
      </w:r>
      <w:r w:rsidR="00601EBA">
        <w:t>Oct 2017 - Apr 2018</w:t>
      </w:r>
      <w:r>
        <w:t xml:space="preserve">                                                                                                                   </w:t>
      </w:r>
    </w:p>
    <w:p w14:paraId="7EF9361E" w14:textId="468DEEC3" w:rsidR="0085075C" w:rsidRPr="007557A8" w:rsidRDefault="007557A8" w:rsidP="007557A8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5075C" w:rsidRPr="007557A8">
        <w:rPr>
          <w:sz w:val="18"/>
          <w:szCs w:val="18"/>
        </w:rPr>
        <w:t>Publishing Assistant</w:t>
      </w:r>
      <w:r w:rsidR="001525B2" w:rsidRPr="007557A8">
        <w:rPr>
          <w:sz w:val="18"/>
          <w:szCs w:val="18"/>
        </w:rPr>
        <w:t xml:space="preserve">                </w:t>
      </w:r>
      <w:r w:rsidR="009C6F68" w:rsidRPr="007557A8">
        <w:rPr>
          <w:sz w:val="18"/>
          <w:szCs w:val="18"/>
        </w:rPr>
        <w:t xml:space="preserve">                                                    </w:t>
      </w:r>
      <w:r w:rsidR="001525B2" w:rsidRPr="007557A8">
        <w:rPr>
          <w:sz w:val="18"/>
          <w:szCs w:val="18"/>
        </w:rPr>
        <w:t xml:space="preserve">    </w:t>
      </w:r>
    </w:p>
    <w:p w14:paraId="7089C097" w14:textId="342E4982" w:rsidR="00601EBA" w:rsidRDefault="1B4E5E19" w:rsidP="0085075C">
      <w:r>
        <w:t xml:space="preserve">Self-employed as a freelance writer, essay marker, tutor        June 2016 – Oct 2017                     </w:t>
      </w:r>
    </w:p>
    <w:p w14:paraId="1BF94651" w14:textId="3E49FEBB" w:rsidR="00601EBA" w:rsidRDefault="1B4E5E19" w:rsidP="0085075C">
      <w:r>
        <w:t>ProQuest                            E-Publishers, Cambridge</w:t>
      </w:r>
      <w:r w:rsidR="0085075C">
        <w:tab/>
      </w:r>
      <w:r>
        <w:t xml:space="preserve">            Dec 2015 - Jan 2016</w:t>
      </w:r>
    </w:p>
    <w:p w14:paraId="28A10CEB" w14:textId="5DD64526" w:rsidR="00601EBA" w:rsidRDefault="1B4E5E19" w:rsidP="0085075C">
      <w:r>
        <w:t>The Mail on Sunday          Newspaper, London</w:t>
      </w:r>
      <w:r w:rsidR="0085075C">
        <w:tab/>
      </w:r>
      <w:r>
        <w:t xml:space="preserve">                         Summer 2012</w:t>
      </w:r>
    </w:p>
    <w:p w14:paraId="3E7DF526" w14:textId="1598C84E" w:rsidR="1B4E5E19" w:rsidRPr="00B46788" w:rsidRDefault="1B4E5E19" w:rsidP="1B4E5E19">
      <w:proofErr w:type="spellStart"/>
      <w:r>
        <w:t>ChinaDialogue</w:t>
      </w:r>
      <w:proofErr w:type="spellEnd"/>
      <w:r>
        <w:t xml:space="preserve">                  Environmental Blog, London            Summer 2011       </w:t>
      </w:r>
    </w:p>
    <w:p w14:paraId="4E1882D8" w14:textId="6D69832E" w:rsidR="00945D62" w:rsidRPr="00945D62" w:rsidRDefault="1B4E5E19" w:rsidP="0085075C">
      <w:pPr>
        <w:rPr>
          <w:u w:val="single"/>
        </w:rPr>
      </w:pPr>
      <w:r w:rsidRPr="1B4E5E19">
        <w:rPr>
          <w:u w:val="single"/>
        </w:rPr>
        <w:lastRenderedPageBreak/>
        <w:t>Projects in the Digital Humanities</w:t>
      </w:r>
    </w:p>
    <w:p w14:paraId="49717982" w14:textId="51744707" w:rsidR="00AF0838" w:rsidRDefault="1B4E5E19" w:rsidP="0085075C">
      <w:r w:rsidRPr="1B4E5E19">
        <w:rPr>
          <w:i/>
          <w:iCs/>
        </w:rPr>
        <w:t>Company VR</w:t>
      </w:r>
      <w:r>
        <w:t xml:space="preserve"> – [Interactive experience in Unity]</w:t>
      </w:r>
    </w:p>
    <w:p w14:paraId="2C9DC8D8" w14:textId="181AEAB9" w:rsidR="00AF0838" w:rsidRDefault="1B4E5E19" w:rsidP="0085075C">
      <w:r w:rsidRPr="1B4E5E19">
        <w:rPr>
          <w:i/>
          <w:iCs/>
        </w:rPr>
        <w:t>AMNESIAC</w:t>
      </w:r>
      <w:r>
        <w:t>– [interactive mys</w:t>
      </w:r>
      <w:r w:rsidR="00B46788">
        <w:t>t</w:t>
      </w:r>
      <w:r>
        <w:t>ery in JavaScript]</w:t>
      </w:r>
    </w:p>
    <w:p w14:paraId="5DD5D2D8" w14:textId="39DEA83C" w:rsidR="00AF0838" w:rsidRDefault="1B4E5E19" w:rsidP="1B4E5E19">
      <w:pPr>
        <w:rPr>
          <w:i/>
          <w:iCs/>
        </w:rPr>
      </w:pPr>
      <w:r w:rsidRPr="1B4E5E19">
        <w:rPr>
          <w:i/>
          <w:iCs/>
        </w:rPr>
        <w:t xml:space="preserve">Mutiny on the Batavia </w:t>
      </w:r>
      <w:r w:rsidRPr="00B46788">
        <w:t>– [historical fiction in Twine]</w:t>
      </w:r>
    </w:p>
    <w:p w14:paraId="524EF42B" w14:textId="54481B08" w:rsidR="7C7DC9D8" w:rsidRDefault="1B4E5E19" w:rsidP="1B4E5E19">
      <w:pPr>
        <w:spacing w:afterAutospacing="1"/>
        <w:rPr>
          <w:rFonts w:ascii="Century Gothic" w:eastAsia="Century Gothic" w:hAnsi="Century Gothic" w:cs="Century Gothic"/>
          <w:color w:val="000000" w:themeColor="text1"/>
        </w:rPr>
      </w:pPr>
      <w:r w:rsidRPr="1B4E5E19">
        <w:rPr>
          <w:rFonts w:ascii="Century Gothic" w:eastAsia="Century Gothic" w:hAnsi="Century Gothic" w:cs="Century Gothic"/>
          <w:color w:val="000000" w:themeColor="text1"/>
        </w:rPr>
        <w:t>HASTAC Scholar – 2020: Participant in Digital Humanities community responsible for blog post, book reviews and community networking.</w:t>
      </w:r>
    </w:p>
    <w:p w14:paraId="4DE73F9F" w14:textId="321E91C1" w:rsidR="7C7DC9D8" w:rsidRDefault="1B4E5E19" w:rsidP="1B4E5E19">
      <w:pPr>
        <w:spacing w:beforeAutospacing="1"/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1B4E5E19">
        <w:rPr>
          <w:rFonts w:ascii="Century Gothic" w:eastAsia="Century Gothic" w:hAnsi="Century Gothic" w:cs="Century Gothic"/>
          <w:color w:val="000000" w:themeColor="text1"/>
        </w:rPr>
        <w:t>Recited Verse – Virtual Residency, April-May 2022: Project: ‘TS Eliot and the Wheel of Time’. Responsible for creating and sharing content for online platform for oral recitations of poetry.</w:t>
      </w:r>
    </w:p>
    <w:p w14:paraId="1F434E90" w14:textId="21491AE0" w:rsidR="00945D62" w:rsidRDefault="1B4E5E19" w:rsidP="0085075C">
      <w:r>
        <w:t>Completed ‘Programming for the Humanities’ course in Texas A&amp;M’s Centre of Digital Humanities Programming4Humanists series, May 2021</w:t>
      </w:r>
      <w:r w:rsidR="00750C65">
        <w:t>.</w:t>
      </w:r>
    </w:p>
    <w:p w14:paraId="0C98CDBF" w14:textId="77777777" w:rsidR="00B46788" w:rsidRDefault="00B46788" w:rsidP="0085075C"/>
    <w:p w14:paraId="00206BD0" w14:textId="1878ACA3" w:rsidR="00945D62" w:rsidRPr="00945D62" w:rsidRDefault="00945D62" w:rsidP="0085075C">
      <w:pPr>
        <w:rPr>
          <w:u w:val="single"/>
        </w:rPr>
      </w:pPr>
      <w:r w:rsidRPr="00945D62">
        <w:rPr>
          <w:u w:val="single"/>
        </w:rPr>
        <w:t>Conference Presentations</w:t>
      </w:r>
    </w:p>
    <w:p w14:paraId="5CB07E13" w14:textId="2C8194EA" w:rsidR="00945D62" w:rsidRDefault="1B4E5E19" w:rsidP="1B4E5E19">
      <w:pPr>
        <w:spacing w:line="240" w:lineRule="auto"/>
      </w:pPr>
      <w:r>
        <w:t>‘Sense and Consensus’ – Berkeley/Stanford April 2020: ‘Paul is Dead: Conspiracy, Consensus, Continuum’</w:t>
      </w:r>
    </w:p>
    <w:p w14:paraId="4953073D" w14:textId="0328DEE9" w:rsidR="00945D62" w:rsidRDefault="1B4E5E19" w:rsidP="1B4E5E19">
      <w:pPr>
        <w:spacing w:line="240" w:lineRule="auto"/>
      </w:pPr>
      <w:r>
        <w:t xml:space="preserve">‘Eat Your Words’ – Indiana University at Bloomington, </w:t>
      </w:r>
      <w:proofErr w:type="spellStart"/>
      <w:r>
        <w:t>Februrary</w:t>
      </w:r>
      <w:proofErr w:type="spellEnd"/>
      <w:r>
        <w:t xml:space="preserve"> 2020: </w:t>
      </w:r>
      <w:r w:rsidR="00945D62">
        <w:tab/>
        <w:t>‘Strange Fillings: The Horror of an Honest Hunger for the Unknown Pie’</w:t>
      </w:r>
    </w:p>
    <w:p w14:paraId="77EB2E9C" w14:textId="4FEBECF3" w:rsidR="00945D62" w:rsidRDefault="1B4E5E19" w:rsidP="1B4E5E19">
      <w:pPr>
        <w:spacing w:line="240" w:lineRule="auto"/>
      </w:pPr>
      <w:r w:rsidRPr="1B4E5E19">
        <w:t>Digital Culture from Below: 1500-1800, Early Modern Centre UCSB, May 2022: ‘Numinous Spaces’</w:t>
      </w:r>
    </w:p>
    <w:p w14:paraId="5BD8D4B3" w14:textId="5D19C35B" w:rsidR="00B46788" w:rsidRDefault="1B4E5E19" w:rsidP="00B46788">
      <w:pPr>
        <w:spacing w:line="240" w:lineRule="auto"/>
        <w:rPr>
          <w:rFonts w:ascii="Century Gothic" w:eastAsia="Century Gothic" w:hAnsi="Century Gothic" w:cs="Century Gothic"/>
          <w:sz w:val="19"/>
          <w:szCs w:val="19"/>
        </w:rPr>
      </w:pPr>
      <w:r w:rsidRPr="1B4E5E19">
        <w:t>‘Fact, Fiction: Trust and Distrust’ – 2</w:t>
      </w:r>
      <w:r w:rsidRPr="1B4E5E19">
        <w:rPr>
          <w:vertAlign w:val="superscript"/>
        </w:rPr>
        <w:t>nd</w:t>
      </w:r>
      <w:r w:rsidRPr="1B4E5E19">
        <w:t xml:space="preserve"> Digital Humanities Symposium, Tilburg School of Humanities &amp; Digital Sciences at Tilburg University, June 29 &amp; 30, 2022: </w:t>
      </w:r>
      <w:r w:rsidRPr="1B4E5E19">
        <w:rPr>
          <w:rFonts w:ascii="Century Gothic" w:eastAsia="Century Gothic" w:hAnsi="Century Gothic" w:cs="Century Gothic"/>
          <w:sz w:val="19"/>
          <w:szCs w:val="19"/>
        </w:rPr>
        <w:t>‘Mood Swings: The Subjunctive across Literary History’</w:t>
      </w:r>
    </w:p>
    <w:p w14:paraId="40686DA3" w14:textId="77777777" w:rsidR="00B46788" w:rsidRPr="00B46788" w:rsidRDefault="00B46788" w:rsidP="00B46788">
      <w:pPr>
        <w:spacing w:line="24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0AEA2CEB" w14:textId="335CE34A" w:rsidR="006B202E" w:rsidRPr="006B202E" w:rsidRDefault="006B202E" w:rsidP="0085075C">
      <w:pPr>
        <w:rPr>
          <w:u w:val="single"/>
        </w:rPr>
      </w:pPr>
      <w:r w:rsidRPr="006B202E">
        <w:rPr>
          <w:u w:val="single"/>
        </w:rPr>
        <w:t>Classes Taught</w:t>
      </w:r>
    </w:p>
    <w:p w14:paraId="0D8863C1" w14:textId="43E50169" w:rsidR="006B202E" w:rsidRDefault="1B4E5E19" w:rsidP="1B4E5E19">
      <w:r>
        <w:t>ENGL10 – ‘Introduction to Literature’, Winter 2020, Fall 2020</w:t>
      </w:r>
    </w:p>
    <w:p w14:paraId="75CEA1EE" w14:textId="07EF9095" w:rsidR="006B202E" w:rsidRDefault="1B4E5E19" w:rsidP="1B4E5E19">
      <w:r>
        <w:t>INT 35LT – ‘Shakespeare in Performance’, Summer Session B 2020</w:t>
      </w:r>
    </w:p>
    <w:p w14:paraId="457908AC" w14:textId="350173D4" w:rsidR="006B202E" w:rsidRDefault="1B4E5E19" w:rsidP="1B4E5E19">
      <w:r>
        <w:t>ENGL 105B – ‘Shakespeare’s Later Plays’, Winter 2021</w:t>
      </w:r>
    </w:p>
    <w:p w14:paraId="6B0CD660" w14:textId="2D789E9E" w:rsidR="006B202E" w:rsidRDefault="1B4E5E19" w:rsidP="1B4E5E19">
      <w:r>
        <w:t>ENGL 25 – ‘Literature and Information Media’, Spring 2021</w:t>
      </w:r>
    </w:p>
    <w:p w14:paraId="380A0A54" w14:textId="11FE6F96" w:rsidR="006B202E" w:rsidRDefault="1B4E5E19" w:rsidP="1B4E5E19">
      <w:r>
        <w:t>ENGL 15 – ‘Introduction to Shakespeare’, Fall 2021</w:t>
      </w:r>
    </w:p>
    <w:p w14:paraId="28DC19B9" w14:textId="23D3A0BD" w:rsidR="006B202E" w:rsidRDefault="1B4E5E19" w:rsidP="1B4E5E19">
      <w:r>
        <w:t>ENGL 105A- ‘Shakespeare’s Early Plays’, Winter 2022</w:t>
      </w:r>
    </w:p>
    <w:p w14:paraId="08CA2996" w14:textId="7F9AC9D7" w:rsidR="000C626A" w:rsidRDefault="000C626A" w:rsidP="1B4E5E19">
      <w:r>
        <w:t>INT 35LT – ‘Experiencing Shakespeare’, Summer Session B 2022</w:t>
      </w:r>
    </w:p>
    <w:p w14:paraId="703E361D" w14:textId="4C28A03D" w:rsidR="000C626A" w:rsidRDefault="000C626A" w:rsidP="1B4E5E19">
      <w:r>
        <w:t>EGL 192SF – ‘Science Fiction’, Fall 2022</w:t>
      </w:r>
    </w:p>
    <w:p w14:paraId="5FB184D4" w14:textId="77777777" w:rsidR="006B202E" w:rsidRDefault="006B202E" w:rsidP="0085075C"/>
    <w:sectPr w:rsidR="006B202E" w:rsidSect="006A46E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B2911"/>
    <w:multiLevelType w:val="hybridMultilevel"/>
    <w:tmpl w:val="CA26939A"/>
    <w:lvl w:ilvl="0" w:tplc="8AF2FC0A">
      <w:start w:val="2"/>
      <w:numFmt w:val="bullet"/>
      <w:lvlText w:val="-"/>
      <w:lvlJc w:val="left"/>
      <w:pPr>
        <w:ind w:left="4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3997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5C"/>
    <w:rsid w:val="00024160"/>
    <w:rsid w:val="000C626A"/>
    <w:rsid w:val="001525B2"/>
    <w:rsid w:val="00174781"/>
    <w:rsid w:val="004020F7"/>
    <w:rsid w:val="00547199"/>
    <w:rsid w:val="00601EBA"/>
    <w:rsid w:val="00631A4E"/>
    <w:rsid w:val="00631F48"/>
    <w:rsid w:val="006A46E4"/>
    <w:rsid w:val="006B202E"/>
    <w:rsid w:val="006C2EE3"/>
    <w:rsid w:val="00750C65"/>
    <w:rsid w:val="007557A8"/>
    <w:rsid w:val="0085075C"/>
    <w:rsid w:val="008B1189"/>
    <w:rsid w:val="008D4D9D"/>
    <w:rsid w:val="00945D62"/>
    <w:rsid w:val="009C6F68"/>
    <w:rsid w:val="00A27700"/>
    <w:rsid w:val="00A47CCE"/>
    <w:rsid w:val="00A924FC"/>
    <w:rsid w:val="00AF0838"/>
    <w:rsid w:val="00B46788"/>
    <w:rsid w:val="00BA7525"/>
    <w:rsid w:val="00BB453A"/>
    <w:rsid w:val="00C4308F"/>
    <w:rsid w:val="00DE507A"/>
    <w:rsid w:val="00DF7C10"/>
    <w:rsid w:val="00E22266"/>
    <w:rsid w:val="00E849FA"/>
    <w:rsid w:val="00FA3FB3"/>
    <w:rsid w:val="1B4E5E19"/>
    <w:rsid w:val="7C7DC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7597"/>
  <w14:defaultImageDpi w14:val="32767"/>
  <w15:chartTrackingRefBased/>
  <w15:docId w15:val="{A8D72C8B-0CE5-4841-BE58-F7312DA1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075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75C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5C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5C"/>
    <w:pPr>
      <w:pBdr>
        <w:top w:val="single" w:sz="6" w:space="2" w:color="B31166" w:themeColor="accent1"/>
        <w:left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5C"/>
    <w:pPr>
      <w:pBdr>
        <w:top w:val="dotted" w:sz="6" w:space="2" w:color="B31166" w:themeColor="accent1"/>
        <w:left w:val="dotted" w:sz="6" w:space="2" w:color="B31166" w:themeColor="accent1"/>
      </w:pBdr>
      <w:spacing w:before="300" w:after="0"/>
      <w:outlineLvl w:val="3"/>
    </w:pPr>
    <w:rPr>
      <w:caps/>
      <w:color w:val="850C4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5C"/>
    <w:pPr>
      <w:pBdr>
        <w:bottom w:val="single" w:sz="6" w:space="1" w:color="B31166" w:themeColor="accent1"/>
      </w:pBdr>
      <w:spacing w:before="300" w:after="0"/>
      <w:outlineLvl w:val="4"/>
    </w:pPr>
    <w:rPr>
      <w:caps/>
      <w:color w:val="850C4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5C"/>
    <w:pPr>
      <w:pBdr>
        <w:bottom w:val="dotted" w:sz="6" w:space="1" w:color="B31166" w:themeColor="accent1"/>
      </w:pBdr>
      <w:spacing w:before="300" w:after="0"/>
      <w:outlineLvl w:val="5"/>
    </w:pPr>
    <w:rPr>
      <w:caps/>
      <w:color w:val="850C4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5C"/>
    <w:pPr>
      <w:spacing w:before="300" w:after="0"/>
      <w:outlineLvl w:val="6"/>
    </w:pPr>
    <w:rPr>
      <w:caps/>
      <w:color w:val="850C4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5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5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75C"/>
    <w:rPr>
      <w:b/>
      <w:bCs/>
      <w:caps/>
      <w:color w:val="FFFFFF" w:themeColor="background1"/>
      <w:spacing w:val="15"/>
      <w:shd w:val="clear" w:color="auto" w:fill="B3116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5C"/>
    <w:rPr>
      <w:caps/>
      <w:spacing w:val="15"/>
      <w:shd w:val="clear" w:color="auto" w:fill="F9C5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5C"/>
    <w:rPr>
      <w:caps/>
      <w:color w:val="58083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5C"/>
    <w:rPr>
      <w:caps/>
      <w:color w:val="850C4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5C"/>
    <w:rPr>
      <w:caps/>
      <w:color w:val="850C4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5C"/>
    <w:rPr>
      <w:caps/>
      <w:color w:val="850C4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5C"/>
    <w:rPr>
      <w:caps/>
      <w:color w:val="850C4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5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5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075C"/>
    <w:rPr>
      <w:b/>
      <w:bCs/>
      <w:color w:val="850C4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075C"/>
    <w:pPr>
      <w:spacing w:before="720"/>
    </w:pPr>
    <w:rPr>
      <w:caps/>
      <w:color w:val="B3116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75C"/>
    <w:rPr>
      <w:caps/>
      <w:color w:val="B3116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5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075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5075C"/>
    <w:rPr>
      <w:b/>
      <w:bCs/>
    </w:rPr>
  </w:style>
  <w:style w:type="character" w:styleId="Emphasis">
    <w:name w:val="Emphasis"/>
    <w:uiPriority w:val="20"/>
    <w:qFormat/>
    <w:rsid w:val="0085075C"/>
    <w:rPr>
      <w:caps/>
      <w:color w:val="58083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5075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5075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507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075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5075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5C"/>
    <w:pPr>
      <w:pBdr>
        <w:top w:val="single" w:sz="4" w:space="10" w:color="B31166" w:themeColor="accent1"/>
        <w:left w:val="single" w:sz="4" w:space="10" w:color="B31166" w:themeColor="accent1"/>
      </w:pBdr>
      <w:spacing w:after="0"/>
      <w:ind w:left="1296" w:right="1152"/>
      <w:jc w:val="both"/>
    </w:pPr>
    <w:rPr>
      <w:i/>
      <w:iCs/>
      <w:color w:val="B311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5C"/>
    <w:rPr>
      <w:i/>
      <w:iCs/>
      <w:color w:val="B31166" w:themeColor="accent1"/>
      <w:sz w:val="20"/>
      <w:szCs w:val="20"/>
    </w:rPr>
  </w:style>
  <w:style w:type="character" w:styleId="SubtleEmphasis">
    <w:name w:val="Subtle Emphasis"/>
    <w:uiPriority w:val="19"/>
    <w:qFormat/>
    <w:rsid w:val="0085075C"/>
    <w:rPr>
      <w:i/>
      <w:iCs/>
      <w:color w:val="580832" w:themeColor="accent1" w:themeShade="7F"/>
    </w:rPr>
  </w:style>
  <w:style w:type="character" w:styleId="IntenseEmphasis">
    <w:name w:val="Intense Emphasis"/>
    <w:uiPriority w:val="21"/>
    <w:qFormat/>
    <w:rsid w:val="0085075C"/>
    <w:rPr>
      <w:b/>
      <w:bCs/>
      <w:caps/>
      <w:color w:val="580832" w:themeColor="accent1" w:themeShade="7F"/>
      <w:spacing w:val="10"/>
    </w:rPr>
  </w:style>
  <w:style w:type="character" w:styleId="SubtleReference">
    <w:name w:val="Subtle Reference"/>
    <w:uiPriority w:val="31"/>
    <w:qFormat/>
    <w:rsid w:val="0085075C"/>
    <w:rPr>
      <w:b/>
      <w:bCs/>
      <w:color w:val="B31166" w:themeColor="accent1"/>
    </w:rPr>
  </w:style>
  <w:style w:type="character" w:styleId="IntenseReference">
    <w:name w:val="Intense Reference"/>
    <w:uiPriority w:val="32"/>
    <w:qFormat/>
    <w:rsid w:val="0085075C"/>
    <w:rPr>
      <w:b/>
      <w:bCs/>
      <w:i/>
      <w:iCs/>
      <w:caps/>
      <w:color w:val="B31166" w:themeColor="accent1"/>
    </w:rPr>
  </w:style>
  <w:style w:type="character" w:styleId="BookTitle">
    <w:name w:val="Book Title"/>
    <w:uiPriority w:val="33"/>
    <w:qFormat/>
    <w:rsid w:val="0085075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75C"/>
    <w:pPr>
      <w:outlineLvl w:val="9"/>
    </w:pPr>
  </w:style>
  <w:style w:type="paragraph" w:customStyle="1" w:styleId="PersonalName">
    <w:name w:val="Personal Name"/>
    <w:basedOn w:val="Title"/>
    <w:rsid w:val="0085075C"/>
    <w:rPr>
      <w:b/>
      <w:cap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5075C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0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Coburn</dc:creator>
  <cp:keywords/>
  <dc:description/>
  <cp:lastModifiedBy>Henry Coburn</cp:lastModifiedBy>
  <cp:revision>28</cp:revision>
  <dcterms:created xsi:type="dcterms:W3CDTF">2019-12-19T08:22:00Z</dcterms:created>
  <dcterms:modified xsi:type="dcterms:W3CDTF">2022-10-13T22:41:00Z</dcterms:modified>
</cp:coreProperties>
</file>